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23708" w14:textId="059E2688" w:rsidR="00166C44" w:rsidRDefault="00166C44" w:rsidP="00166C44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Idea del sistema comercial: El EA debe monitorear la Equidad de las operaciones abiertas, y cerrar</w:t>
      </w:r>
      <w:r w:rsidR="00225E95">
        <w:rPr>
          <w:lang w:val="es-ES"/>
        </w:rPr>
        <w:t xml:space="preserve"> algunas </w:t>
      </w:r>
      <w:r>
        <w:rPr>
          <w:lang w:val="es-ES"/>
        </w:rPr>
        <w:t>operaciones según condiciones.</w:t>
      </w:r>
    </w:p>
    <w:p w14:paraId="01F865A8" w14:textId="77777777" w:rsidR="00166C44" w:rsidRDefault="00166C44" w:rsidP="00166C44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Pares a monitorear: Todos.</w:t>
      </w:r>
    </w:p>
    <w:p w14:paraId="5F795863" w14:textId="4BB0E0A6" w:rsidR="00166C44" w:rsidRPr="00225E95" w:rsidRDefault="00166C44" w:rsidP="00166C44">
      <w:pPr>
        <w:pStyle w:val="Prrafodelista"/>
        <w:numPr>
          <w:ilvl w:val="0"/>
          <w:numId w:val="1"/>
        </w:numPr>
        <w:rPr>
          <w:lang w:val="es-ES"/>
        </w:rPr>
      </w:pPr>
      <w:r w:rsidRPr="00225E95">
        <w:rPr>
          <w:lang w:val="es-ES"/>
        </w:rPr>
        <w:t xml:space="preserve">Condiciones para cerrar: Cuando el flotante (equidad) esté en: -X   </w:t>
      </w:r>
      <w:proofErr w:type="spellStart"/>
      <w:r w:rsidRPr="00225E95">
        <w:rPr>
          <w:lang w:val="es-ES"/>
        </w:rPr>
        <w:t>ó</w:t>
      </w:r>
      <w:proofErr w:type="spellEnd"/>
      <w:r w:rsidRPr="00225E95">
        <w:rPr>
          <w:lang w:val="es-ES"/>
        </w:rPr>
        <w:t xml:space="preserve"> +X , el EA debe cerrar </w:t>
      </w:r>
      <w:r w:rsidR="00225E95">
        <w:rPr>
          <w:lang w:val="es-ES"/>
        </w:rPr>
        <w:t xml:space="preserve">SÓLO las </w:t>
      </w:r>
      <w:r w:rsidRPr="00225E95">
        <w:rPr>
          <w:lang w:val="es-ES"/>
        </w:rPr>
        <w:t xml:space="preserve">operaciones del activo que más pérdidas </w:t>
      </w:r>
      <w:r w:rsidR="00225E95" w:rsidRPr="00225E95">
        <w:rPr>
          <w:lang w:val="es-ES"/>
        </w:rPr>
        <w:t>esté generando</w:t>
      </w:r>
      <w:r w:rsidR="00225E95">
        <w:rPr>
          <w:lang w:val="es-ES"/>
        </w:rPr>
        <w:t>.</w:t>
      </w:r>
    </w:p>
    <w:p w14:paraId="69FD4632" w14:textId="1E71FBB1" w:rsidR="005A2AF8" w:rsidRDefault="005A2AF8" w:rsidP="00166C44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En la pantalla se debe mostrar los valores del EA.</w:t>
      </w:r>
    </w:p>
    <w:p w14:paraId="37F00B1D" w14:textId="19DDB88A" w:rsidR="00225E95" w:rsidRDefault="00225E95" w:rsidP="00166C44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El sistema de funcionar permanentemente.</w:t>
      </w:r>
    </w:p>
    <w:p w14:paraId="5D7660ED" w14:textId="0F81FA2B" w:rsidR="00225E95" w:rsidRDefault="00225E95" w:rsidP="003F711A">
      <w:pPr>
        <w:pStyle w:val="Prrafodelista"/>
        <w:rPr>
          <w:lang w:val="es-ES"/>
        </w:rPr>
      </w:pPr>
    </w:p>
    <w:p w14:paraId="2E9252E6" w14:textId="77777777" w:rsidR="00225E95" w:rsidRDefault="00225E95" w:rsidP="00225E95">
      <w:pPr>
        <w:pStyle w:val="Prrafodelista"/>
        <w:rPr>
          <w:lang w:val="es-ES"/>
        </w:rPr>
      </w:pPr>
    </w:p>
    <w:p w14:paraId="4612DE79" w14:textId="77777777" w:rsidR="00225E95" w:rsidRDefault="00225E95" w:rsidP="00225E95">
      <w:pPr>
        <w:pStyle w:val="Prrafodelista"/>
        <w:rPr>
          <w:lang w:val="es-ES"/>
        </w:rPr>
      </w:pPr>
      <w:r>
        <w:rPr>
          <w:lang w:val="es-ES"/>
        </w:rPr>
        <w:t>Parámetros: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587"/>
        <w:gridCol w:w="2075"/>
        <w:gridCol w:w="3112"/>
      </w:tblGrid>
      <w:tr w:rsidR="003F711A" w14:paraId="7DB8EDC8" w14:textId="77777777" w:rsidTr="003F711A">
        <w:tc>
          <w:tcPr>
            <w:tcW w:w="2587" w:type="dxa"/>
          </w:tcPr>
          <w:p w14:paraId="47C25227" w14:textId="77777777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</w:p>
        </w:tc>
        <w:tc>
          <w:tcPr>
            <w:tcW w:w="2075" w:type="dxa"/>
          </w:tcPr>
          <w:p w14:paraId="04D672DF" w14:textId="6666F640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Valor por defecto</w:t>
            </w:r>
          </w:p>
        </w:tc>
        <w:tc>
          <w:tcPr>
            <w:tcW w:w="3112" w:type="dxa"/>
          </w:tcPr>
          <w:p w14:paraId="32017A2D" w14:textId="610C0017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Ejemplo</w:t>
            </w:r>
            <w:r w:rsidR="003F711A">
              <w:rPr>
                <w:lang w:val="es-ES"/>
              </w:rPr>
              <w:t>s</w:t>
            </w:r>
            <w:r>
              <w:rPr>
                <w:lang w:val="es-ES"/>
              </w:rPr>
              <w:t xml:space="preserve"> de valor:</w:t>
            </w:r>
          </w:p>
        </w:tc>
      </w:tr>
      <w:tr w:rsidR="003F711A" w14:paraId="233A0561" w14:textId="77777777" w:rsidTr="003F711A">
        <w:tc>
          <w:tcPr>
            <w:tcW w:w="2587" w:type="dxa"/>
          </w:tcPr>
          <w:p w14:paraId="3A86FEE7" w14:textId="1F96E56B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Cerrar en beneficios:</w:t>
            </w:r>
          </w:p>
        </w:tc>
        <w:tc>
          <w:tcPr>
            <w:tcW w:w="2075" w:type="dxa"/>
          </w:tcPr>
          <w:p w14:paraId="67EDB776" w14:textId="49179383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0 (desactivado)</w:t>
            </w:r>
          </w:p>
        </w:tc>
        <w:tc>
          <w:tcPr>
            <w:tcW w:w="3112" w:type="dxa"/>
          </w:tcPr>
          <w:p w14:paraId="25A41804" w14:textId="07B1D26C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1500</w:t>
            </w:r>
            <w:r w:rsidR="003F711A">
              <w:rPr>
                <w:lang w:val="es-ES"/>
              </w:rPr>
              <w:t xml:space="preserve"> (USD no puntos) (+X) </w:t>
            </w:r>
          </w:p>
        </w:tc>
      </w:tr>
      <w:tr w:rsidR="003F711A" w14:paraId="47332337" w14:textId="77777777" w:rsidTr="003F711A">
        <w:tc>
          <w:tcPr>
            <w:tcW w:w="2587" w:type="dxa"/>
          </w:tcPr>
          <w:p w14:paraId="03ED2F5C" w14:textId="63165296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Cerrar pérdidas: </w:t>
            </w:r>
          </w:p>
        </w:tc>
        <w:tc>
          <w:tcPr>
            <w:tcW w:w="2075" w:type="dxa"/>
          </w:tcPr>
          <w:p w14:paraId="3D3E9D16" w14:textId="3C155374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0 (desactivado)</w:t>
            </w:r>
          </w:p>
        </w:tc>
        <w:tc>
          <w:tcPr>
            <w:tcW w:w="3112" w:type="dxa"/>
          </w:tcPr>
          <w:p w14:paraId="261D2578" w14:textId="2FAD7EC3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-1</w:t>
            </w:r>
            <w:r w:rsidR="003F711A">
              <w:rPr>
                <w:lang w:val="es-ES"/>
              </w:rPr>
              <w:t>2</w:t>
            </w:r>
            <w:r>
              <w:rPr>
                <w:lang w:val="es-ES"/>
              </w:rPr>
              <w:t>00</w:t>
            </w:r>
            <w:r w:rsidR="003F711A">
              <w:rPr>
                <w:lang w:val="es-ES"/>
              </w:rPr>
              <w:t xml:space="preserve"> (USD no puntos) (-X) </w:t>
            </w:r>
          </w:p>
        </w:tc>
      </w:tr>
      <w:tr w:rsidR="003F711A" w14:paraId="290DF98B" w14:textId="77777777" w:rsidTr="003F711A">
        <w:tc>
          <w:tcPr>
            <w:tcW w:w="2587" w:type="dxa"/>
          </w:tcPr>
          <w:p w14:paraId="44ED8BA6" w14:textId="3497705C" w:rsidR="003F711A" w:rsidRDefault="003F711A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Cerrar sólo el activo que más pérdidas tiene abiertas</w:t>
            </w:r>
          </w:p>
        </w:tc>
        <w:tc>
          <w:tcPr>
            <w:tcW w:w="2075" w:type="dxa"/>
          </w:tcPr>
          <w:p w14:paraId="681349DA" w14:textId="68F4AF4F" w:rsidR="003F711A" w:rsidRDefault="003F711A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Sí (activado)</w:t>
            </w:r>
          </w:p>
        </w:tc>
        <w:tc>
          <w:tcPr>
            <w:tcW w:w="3112" w:type="dxa"/>
          </w:tcPr>
          <w:p w14:paraId="5C850206" w14:textId="77777777" w:rsidR="003F711A" w:rsidRDefault="003F711A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Sí</w:t>
            </w:r>
          </w:p>
          <w:p w14:paraId="47051546" w14:textId="51B67DFC" w:rsidR="003F711A" w:rsidRDefault="003F711A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No</w:t>
            </w:r>
          </w:p>
        </w:tc>
      </w:tr>
      <w:tr w:rsidR="004173C2" w14:paraId="3EA81558" w14:textId="77777777" w:rsidTr="003F711A">
        <w:tc>
          <w:tcPr>
            <w:tcW w:w="2587" w:type="dxa"/>
          </w:tcPr>
          <w:p w14:paraId="2724042F" w14:textId="489095BA" w:rsidR="004173C2" w:rsidRDefault="004173C2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Cerrar todos los pares:</w:t>
            </w:r>
          </w:p>
        </w:tc>
        <w:tc>
          <w:tcPr>
            <w:tcW w:w="2075" w:type="dxa"/>
          </w:tcPr>
          <w:p w14:paraId="2BC14954" w14:textId="234CD20F" w:rsidR="004173C2" w:rsidRDefault="003F711A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No</w:t>
            </w:r>
            <w:r w:rsidR="004173C2">
              <w:rPr>
                <w:lang w:val="es-ES"/>
              </w:rPr>
              <w:t xml:space="preserve"> (</w:t>
            </w:r>
            <w:r>
              <w:rPr>
                <w:lang w:val="es-ES"/>
              </w:rPr>
              <w:t>desactivado</w:t>
            </w:r>
            <w:r w:rsidR="004173C2">
              <w:rPr>
                <w:lang w:val="es-ES"/>
              </w:rPr>
              <w:t>)</w:t>
            </w:r>
          </w:p>
        </w:tc>
        <w:tc>
          <w:tcPr>
            <w:tcW w:w="3112" w:type="dxa"/>
          </w:tcPr>
          <w:p w14:paraId="2A4F4D7D" w14:textId="77777777" w:rsidR="003F711A" w:rsidRDefault="003F711A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 xml:space="preserve">Sí </w:t>
            </w:r>
          </w:p>
          <w:p w14:paraId="3126F595" w14:textId="1C41FB38" w:rsidR="004173C2" w:rsidRDefault="003F711A" w:rsidP="00225E95">
            <w:pPr>
              <w:pStyle w:val="Prrafodelista"/>
              <w:ind w:left="0"/>
              <w:rPr>
                <w:lang w:val="es-ES"/>
              </w:rPr>
            </w:pPr>
            <w:r>
              <w:rPr>
                <w:lang w:val="es-ES"/>
              </w:rPr>
              <w:t>No</w:t>
            </w:r>
          </w:p>
        </w:tc>
      </w:tr>
    </w:tbl>
    <w:p w14:paraId="74E974E9" w14:textId="3A7C1A89" w:rsidR="00166C44" w:rsidRDefault="00225E95" w:rsidP="00225E95">
      <w:pPr>
        <w:pStyle w:val="Prrafodelista"/>
        <w:rPr>
          <w:lang w:val="es-ES"/>
        </w:rPr>
      </w:pPr>
      <w:r>
        <w:rPr>
          <w:lang w:val="es-ES"/>
        </w:rPr>
        <w:t xml:space="preserve"> </w:t>
      </w:r>
    </w:p>
    <w:p w14:paraId="6973135C" w14:textId="7A78436F" w:rsidR="004B068C" w:rsidRPr="00225E95" w:rsidRDefault="00166C44" w:rsidP="00225E95">
      <w:pPr>
        <w:ind w:left="360"/>
        <w:rPr>
          <w:lang w:val="es-ES"/>
        </w:rPr>
      </w:pPr>
      <w:r w:rsidRPr="00225E95">
        <w:rPr>
          <w:lang w:val="es-ES"/>
        </w:rPr>
        <w:t xml:space="preserve"> </w:t>
      </w:r>
    </w:p>
    <w:sectPr w:rsidR="004B068C" w:rsidRPr="00225E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F380E"/>
    <w:multiLevelType w:val="hybridMultilevel"/>
    <w:tmpl w:val="3E06B726"/>
    <w:lvl w:ilvl="0" w:tplc="87EE2B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00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C44"/>
    <w:rsid w:val="00166C44"/>
    <w:rsid w:val="00225E95"/>
    <w:rsid w:val="002D0822"/>
    <w:rsid w:val="003F711A"/>
    <w:rsid w:val="004173C2"/>
    <w:rsid w:val="004B068C"/>
    <w:rsid w:val="005A2AF8"/>
    <w:rsid w:val="005F3236"/>
    <w:rsid w:val="00AB3F32"/>
    <w:rsid w:val="00B5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B2F9DF"/>
  <w15:chartTrackingRefBased/>
  <w15:docId w15:val="{32A81619-4449-4D70-9514-E835D3671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66C44"/>
    <w:pPr>
      <w:ind w:left="720"/>
      <w:contextualSpacing/>
    </w:pPr>
  </w:style>
  <w:style w:type="table" w:styleId="Tablaconcuadrcula">
    <w:name w:val="Table Grid"/>
    <w:basedOn w:val="Tablanormal"/>
    <w:uiPriority w:val="39"/>
    <w:rsid w:val="00417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Silva</dc:creator>
  <cp:keywords/>
  <dc:description/>
  <cp:lastModifiedBy>H Silva</cp:lastModifiedBy>
  <cp:revision>2</cp:revision>
  <dcterms:created xsi:type="dcterms:W3CDTF">2022-08-04T15:02:00Z</dcterms:created>
  <dcterms:modified xsi:type="dcterms:W3CDTF">2022-08-04T15:24:00Z</dcterms:modified>
</cp:coreProperties>
</file>